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7A" w:rsidRDefault="006D4A7A" w:rsidP="008C0DED">
      <w:pPr>
        <w:pStyle w:val="Heading1"/>
        <w:jc w:val="center"/>
        <w:rPr>
          <w:rFonts w:ascii="Arial Narrow" w:hAnsi="Arial Narrow" w:cs="Arial"/>
          <w:color w:val="auto"/>
          <w:szCs w:val="24"/>
        </w:rPr>
      </w:pPr>
      <w:r>
        <w:rPr>
          <w:rFonts w:ascii="Arial Narrow" w:hAnsi="Arial Narrow" w:cs="Arial"/>
          <w:noProof/>
          <w:color w:val="auto"/>
          <w:szCs w:val="24"/>
          <w:lang w:val="en-AU" w:eastAsia="en-AU"/>
        </w:rPr>
        <w:drawing>
          <wp:inline distT="0" distB="0" distL="0" distR="0" wp14:anchorId="0164D3EB" wp14:editId="14228FAD">
            <wp:extent cx="12954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s_accounting_logo_rgb.gif"/>
                    <pic:cNvPicPr/>
                  </pic:nvPicPr>
                  <pic:blipFill>
                    <a:blip r:embed="rId7">
                      <a:extLst>
                        <a:ext uri="{28A0092B-C50C-407E-A947-70E740481C1C}">
                          <a14:useLocalDpi xmlns:a14="http://schemas.microsoft.com/office/drawing/2010/main" val="0"/>
                        </a:ext>
                      </a:extLst>
                    </a:blip>
                    <a:stretch>
                      <a:fillRect/>
                    </a:stretch>
                  </pic:blipFill>
                  <pic:spPr>
                    <a:xfrm>
                      <a:off x="0" y="0"/>
                      <a:ext cx="1295400" cy="962025"/>
                    </a:xfrm>
                    <a:prstGeom prst="rect">
                      <a:avLst/>
                    </a:prstGeom>
                  </pic:spPr>
                </pic:pic>
              </a:graphicData>
            </a:graphic>
          </wp:inline>
        </w:drawing>
      </w:r>
    </w:p>
    <w:p w:rsidR="006D4A7A" w:rsidRDefault="006D4A7A" w:rsidP="006D4A7A">
      <w:pPr>
        <w:pStyle w:val="Heading1"/>
        <w:jc w:val="center"/>
        <w:rPr>
          <w:rFonts w:ascii="Arial Narrow" w:hAnsi="Arial Narrow" w:cs="Arial"/>
          <w:color w:val="auto"/>
          <w:szCs w:val="24"/>
        </w:rPr>
      </w:pPr>
    </w:p>
    <w:p w:rsidR="006D4A7A" w:rsidRDefault="006D4A7A" w:rsidP="006D4A7A">
      <w:pPr>
        <w:pStyle w:val="Heading1"/>
        <w:jc w:val="center"/>
        <w:rPr>
          <w:rFonts w:ascii="Arial Narrow" w:hAnsi="Arial Narrow" w:cs="Arial"/>
          <w:color w:val="auto"/>
          <w:szCs w:val="24"/>
        </w:rPr>
      </w:pPr>
      <w:r>
        <w:rPr>
          <w:rFonts w:ascii="Arial Narrow" w:hAnsi="Arial Narrow" w:cs="Arial"/>
          <w:color w:val="auto"/>
          <w:szCs w:val="24"/>
        </w:rPr>
        <w:t>RENTAL PROPERTY DETAILS</w:t>
      </w:r>
    </w:p>
    <w:p w:rsidR="006D4A7A" w:rsidRDefault="006D4A7A" w:rsidP="006D4A7A">
      <w:pPr>
        <w:rPr>
          <w:rFonts w:ascii="Arial Narrow" w:hAnsi="Arial Narrow" w:cs="Arial"/>
          <w:b/>
        </w:rPr>
      </w:pPr>
    </w:p>
    <w:p w:rsidR="006D4A7A" w:rsidRDefault="006D4A7A" w:rsidP="002429C8">
      <w:pPr>
        <w:pStyle w:val="BodyText"/>
        <w:ind w:right="-151"/>
        <w:rPr>
          <w:rFonts w:ascii="Arial Narrow" w:hAnsi="Arial Narrow" w:cs="Arial"/>
          <w:b w:val="0"/>
        </w:rPr>
      </w:pPr>
      <w:r>
        <w:rPr>
          <w:rFonts w:ascii="Arial Narrow" w:hAnsi="Arial Narrow" w:cs="Arial"/>
          <w:color w:val="auto"/>
          <w:sz w:val="24"/>
          <w:szCs w:val="24"/>
        </w:rPr>
        <w:t>If you have received rental income during the financial year, please provide the following information:</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12"/>
        <w:gridCol w:w="9190"/>
      </w:tblGrid>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rPr>
                <w:rFonts w:ascii="Arial Narrow" w:hAnsi="Arial Narrow" w:cs="Arial"/>
                <w:b/>
              </w:rPr>
            </w:pPr>
            <w:r>
              <w:rPr>
                <w:rFonts w:ascii="Arial Narrow" w:hAnsi="Arial Narrow" w:cs="Arial"/>
                <w:b/>
              </w:rPr>
              <w:t>1.</w:t>
            </w:r>
          </w:p>
        </w:tc>
        <w:tc>
          <w:tcPr>
            <w:tcW w:w="9130" w:type="dxa"/>
            <w:tcBorders>
              <w:top w:val="outset" w:sz="6" w:space="0" w:color="auto"/>
              <w:left w:val="outset" w:sz="6" w:space="0" w:color="auto"/>
              <w:bottom w:val="outset" w:sz="6" w:space="0" w:color="auto"/>
              <w:right w:val="outset" w:sz="6" w:space="0" w:color="auto"/>
            </w:tcBorders>
            <w:hideMark/>
          </w:tcPr>
          <w:p w:rsidR="006D4A7A" w:rsidRDefault="006D4A7A">
            <w:pPr>
              <w:spacing w:line="360" w:lineRule="auto"/>
              <w:jc w:val="both"/>
              <w:rPr>
                <w:rFonts w:ascii="Arial Narrow" w:hAnsi="Arial Narrow" w:cs="Arial"/>
              </w:rPr>
            </w:pPr>
            <w:r>
              <w:rPr>
                <w:rFonts w:ascii="Arial Narrow" w:hAnsi="Arial Narrow" w:cs="Arial"/>
                <w:b/>
              </w:rPr>
              <w:t>Summary of rents received for each property rented;</w:t>
            </w:r>
          </w:p>
          <w:p w:rsidR="006D4A7A" w:rsidRDefault="006D4A7A" w:rsidP="00B86DB5">
            <w:pPr>
              <w:numPr>
                <w:ilvl w:val="0"/>
                <w:numId w:val="1"/>
              </w:numPr>
              <w:jc w:val="both"/>
              <w:rPr>
                <w:rFonts w:ascii="Arial Narrow" w:hAnsi="Arial Narrow" w:cs="Arial"/>
              </w:rPr>
            </w:pPr>
            <w:r>
              <w:rPr>
                <w:rFonts w:ascii="Arial Narrow" w:hAnsi="Arial Narrow" w:cs="Arial"/>
              </w:rPr>
              <w:t>The rent received for each property should be listed separately.</w:t>
            </w:r>
          </w:p>
          <w:p w:rsidR="006D4A7A" w:rsidRDefault="006D4A7A" w:rsidP="00B86DB5">
            <w:pPr>
              <w:numPr>
                <w:ilvl w:val="0"/>
                <w:numId w:val="1"/>
              </w:numPr>
              <w:jc w:val="both"/>
              <w:rPr>
                <w:rFonts w:ascii="Arial Narrow" w:hAnsi="Arial Narrow" w:cs="Arial"/>
              </w:rPr>
            </w:pPr>
            <w:r>
              <w:rPr>
                <w:rFonts w:ascii="Arial Narrow" w:hAnsi="Arial Narrow" w:cs="Arial"/>
              </w:rPr>
              <w:t>If an agent collects the rent for you, please include all Agents’ statements or summary.</w:t>
            </w:r>
          </w:p>
        </w:tc>
      </w:tr>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rPr>
                <w:rFonts w:ascii="Arial Narrow" w:hAnsi="Arial Narrow" w:cs="Arial"/>
              </w:rPr>
            </w:pPr>
            <w:r>
              <w:rPr>
                <w:rFonts w:ascii="Arial Narrow" w:hAnsi="Arial Narrow" w:cs="Arial"/>
                <w:b/>
              </w:rPr>
              <w:t>2.</w:t>
            </w:r>
          </w:p>
        </w:tc>
        <w:tc>
          <w:tcPr>
            <w:tcW w:w="9130"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line="360" w:lineRule="auto"/>
              <w:jc w:val="both"/>
              <w:rPr>
                <w:rFonts w:ascii="Arial Narrow" w:hAnsi="Arial Narrow" w:cs="Arial"/>
              </w:rPr>
            </w:pPr>
            <w:r>
              <w:rPr>
                <w:rFonts w:ascii="Arial Narrow" w:hAnsi="Arial Narrow" w:cs="Arial"/>
                <w:b/>
              </w:rPr>
              <w:t>Summary of expenditure relating to rental properties;</w:t>
            </w:r>
          </w:p>
          <w:p w:rsidR="006D4A7A" w:rsidRDefault="006D4A7A" w:rsidP="00B86DB5">
            <w:pPr>
              <w:numPr>
                <w:ilvl w:val="0"/>
                <w:numId w:val="1"/>
              </w:numPr>
              <w:jc w:val="both"/>
              <w:rPr>
                <w:rFonts w:ascii="Arial Narrow" w:hAnsi="Arial Narrow" w:cs="Arial"/>
              </w:rPr>
            </w:pPr>
            <w:r>
              <w:rPr>
                <w:rFonts w:ascii="Arial Narrow" w:hAnsi="Arial Narrow" w:cs="Arial"/>
              </w:rPr>
              <w:t>These include all payments in respect of advertising, repairs and maintenance, rates, insurance, gardening, cleaning, body corporate levies, etc.</w:t>
            </w:r>
          </w:p>
        </w:tc>
      </w:tr>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rPr>
                <w:rFonts w:ascii="Arial Narrow" w:hAnsi="Arial Narrow" w:cs="Arial"/>
                <w:b/>
              </w:rPr>
            </w:pPr>
            <w:r>
              <w:rPr>
                <w:rFonts w:ascii="Arial Narrow" w:hAnsi="Arial Narrow" w:cs="Arial"/>
                <w:b/>
              </w:rPr>
              <w:t>3.</w:t>
            </w:r>
          </w:p>
        </w:tc>
        <w:tc>
          <w:tcPr>
            <w:tcW w:w="9130"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line="360" w:lineRule="auto"/>
              <w:jc w:val="both"/>
              <w:rPr>
                <w:rFonts w:ascii="Arial Narrow" w:hAnsi="Arial Narrow" w:cs="Arial"/>
                <w:b/>
              </w:rPr>
            </w:pPr>
            <w:r>
              <w:rPr>
                <w:rFonts w:ascii="Arial Narrow" w:hAnsi="Arial Narrow" w:cs="Arial"/>
                <w:b/>
              </w:rPr>
              <w:t>Interested charged on loans relating to rental properties;</w:t>
            </w:r>
          </w:p>
          <w:p w:rsidR="006D4A7A" w:rsidRDefault="006D4A7A">
            <w:pPr>
              <w:tabs>
                <w:tab w:val="left" w:pos="342"/>
              </w:tabs>
              <w:ind w:left="342" w:hanging="342"/>
              <w:jc w:val="both"/>
              <w:rPr>
                <w:rFonts w:ascii="Arial Narrow" w:hAnsi="Arial Narrow" w:cs="Arial"/>
              </w:rPr>
            </w:pPr>
            <w:r>
              <w:rPr>
                <w:rFonts w:ascii="Arial Narrow" w:hAnsi="Arial Narrow" w:cs="Arial"/>
              </w:rPr>
              <w:t>-     Include ALL bank statements for the year.</w:t>
            </w:r>
          </w:p>
        </w:tc>
      </w:tr>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rPr>
                <w:rFonts w:ascii="Arial Narrow" w:hAnsi="Arial Narrow" w:cs="Arial"/>
                <w:b/>
              </w:rPr>
            </w:pPr>
            <w:r>
              <w:rPr>
                <w:rFonts w:ascii="Arial Narrow" w:hAnsi="Arial Narrow" w:cs="Arial"/>
                <w:b/>
              </w:rPr>
              <w:t>4.</w:t>
            </w:r>
          </w:p>
        </w:tc>
        <w:tc>
          <w:tcPr>
            <w:tcW w:w="9130"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line="360" w:lineRule="auto"/>
              <w:jc w:val="both"/>
              <w:rPr>
                <w:rFonts w:ascii="Arial Narrow" w:hAnsi="Arial Narrow" w:cs="Arial"/>
                <w:b/>
              </w:rPr>
            </w:pPr>
            <w:r>
              <w:rPr>
                <w:rFonts w:ascii="Arial Narrow" w:hAnsi="Arial Narrow" w:cs="Arial"/>
                <w:b/>
              </w:rPr>
              <w:t>Details of all capital expenditure;</w:t>
            </w:r>
          </w:p>
          <w:p w:rsidR="006D4A7A" w:rsidRDefault="006D4A7A" w:rsidP="00B86DB5">
            <w:pPr>
              <w:numPr>
                <w:ilvl w:val="0"/>
                <w:numId w:val="2"/>
              </w:numPr>
              <w:ind w:left="342" w:hanging="342"/>
              <w:jc w:val="both"/>
              <w:rPr>
                <w:rFonts w:ascii="Arial Narrow" w:hAnsi="Arial Narrow" w:cs="Arial"/>
              </w:rPr>
            </w:pPr>
            <w:r>
              <w:rPr>
                <w:rFonts w:ascii="Arial Narrow" w:hAnsi="Arial Narrow" w:cs="Arial"/>
              </w:rPr>
              <w:t>This includes all expenditure on furniture and equipment and structural building additions, extensions and/or improvements, and the dates the expenditure was incurred.</w:t>
            </w:r>
            <w:r w:rsidR="00013B7D">
              <w:rPr>
                <w:rFonts w:ascii="Arial Narrow" w:hAnsi="Arial Narrow" w:cs="Arial"/>
              </w:rPr>
              <w:t xml:space="preserve"> Include quantity surveyor report if available.</w:t>
            </w:r>
            <w:bookmarkStart w:id="0" w:name="_GoBack"/>
            <w:bookmarkEnd w:id="0"/>
          </w:p>
        </w:tc>
      </w:tr>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rPr>
                <w:rFonts w:ascii="Arial Narrow" w:hAnsi="Arial Narrow" w:cs="Arial"/>
                <w:b/>
              </w:rPr>
            </w:pPr>
            <w:r>
              <w:rPr>
                <w:rFonts w:ascii="Arial Narrow" w:hAnsi="Arial Narrow" w:cs="Arial"/>
                <w:b/>
              </w:rPr>
              <w:t>5.</w:t>
            </w:r>
          </w:p>
        </w:tc>
        <w:tc>
          <w:tcPr>
            <w:tcW w:w="9130" w:type="dxa"/>
            <w:tcBorders>
              <w:top w:val="outset" w:sz="6" w:space="0" w:color="auto"/>
              <w:left w:val="outset" w:sz="6" w:space="0" w:color="auto"/>
              <w:bottom w:val="outset" w:sz="6" w:space="0" w:color="auto"/>
              <w:right w:val="outset" w:sz="6" w:space="0" w:color="auto"/>
            </w:tcBorders>
            <w:hideMark/>
          </w:tcPr>
          <w:p w:rsidR="006D4A7A" w:rsidRDefault="006D4A7A">
            <w:pPr>
              <w:pStyle w:val="BodyText"/>
              <w:spacing w:before="120" w:line="360" w:lineRule="auto"/>
              <w:jc w:val="both"/>
              <w:rPr>
                <w:rFonts w:ascii="Arial Narrow" w:hAnsi="Arial Narrow" w:cs="Arial"/>
                <w:color w:val="auto"/>
                <w:sz w:val="24"/>
                <w:szCs w:val="24"/>
              </w:rPr>
            </w:pPr>
            <w:r>
              <w:rPr>
                <w:rFonts w:ascii="Arial Narrow" w:hAnsi="Arial Narrow" w:cs="Arial"/>
                <w:color w:val="auto"/>
                <w:sz w:val="24"/>
                <w:szCs w:val="24"/>
              </w:rPr>
              <w:t>Details of costs incurred by you in administering rental properties;</w:t>
            </w:r>
          </w:p>
          <w:p w:rsidR="006D4A7A" w:rsidRDefault="006D4A7A" w:rsidP="00B86DB5">
            <w:pPr>
              <w:numPr>
                <w:ilvl w:val="0"/>
                <w:numId w:val="3"/>
              </w:numPr>
              <w:jc w:val="both"/>
              <w:rPr>
                <w:rFonts w:ascii="Arial Narrow" w:hAnsi="Arial Narrow" w:cs="Arial"/>
              </w:rPr>
            </w:pPr>
            <w:r>
              <w:rPr>
                <w:rFonts w:ascii="Arial Narrow" w:hAnsi="Arial Narrow" w:cs="Arial"/>
              </w:rPr>
              <w:t>Include costs incurred and kilometers travelled in collecting rents or making property inspections.</w:t>
            </w:r>
          </w:p>
        </w:tc>
      </w:tr>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rPr>
                <w:rFonts w:ascii="Arial Narrow" w:hAnsi="Arial Narrow" w:cs="Arial"/>
                <w:b/>
              </w:rPr>
            </w:pPr>
            <w:r>
              <w:rPr>
                <w:rFonts w:ascii="Arial Narrow" w:hAnsi="Arial Narrow" w:cs="Arial"/>
                <w:b/>
              </w:rPr>
              <w:t>6.</w:t>
            </w:r>
          </w:p>
        </w:tc>
        <w:tc>
          <w:tcPr>
            <w:tcW w:w="9130"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line="360" w:lineRule="auto"/>
              <w:jc w:val="both"/>
              <w:rPr>
                <w:rFonts w:ascii="Arial Narrow" w:hAnsi="Arial Narrow" w:cs="Arial"/>
              </w:rPr>
            </w:pPr>
            <w:r>
              <w:rPr>
                <w:rFonts w:ascii="Arial Narrow" w:hAnsi="Arial Narrow" w:cs="Arial"/>
                <w:b/>
              </w:rPr>
              <w:t xml:space="preserve"> Details of purchase/construction costs of rental property;</w:t>
            </w:r>
          </w:p>
          <w:p w:rsidR="006D4A7A" w:rsidRDefault="006D4A7A" w:rsidP="00B86DB5">
            <w:pPr>
              <w:numPr>
                <w:ilvl w:val="0"/>
                <w:numId w:val="4"/>
              </w:numPr>
              <w:jc w:val="both"/>
              <w:rPr>
                <w:rFonts w:ascii="Arial Narrow" w:hAnsi="Arial Narrow" w:cs="Arial"/>
              </w:rPr>
            </w:pPr>
            <w:r>
              <w:rPr>
                <w:rFonts w:ascii="Arial Narrow" w:hAnsi="Arial Narrow" w:cs="Arial"/>
              </w:rPr>
              <w:t>(if new or not previously rented)</w:t>
            </w:r>
          </w:p>
        </w:tc>
      </w:tr>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rPr>
                <w:rFonts w:ascii="Arial Narrow" w:hAnsi="Arial Narrow" w:cs="Arial"/>
                <w:b/>
              </w:rPr>
            </w:pPr>
            <w:r>
              <w:rPr>
                <w:rFonts w:ascii="Arial Narrow" w:hAnsi="Arial Narrow" w:cs="Arial"/>
                <w:b/>
              </w:rPr>
              <w:t>7.</w:t>
            </w:r>
          </w:p>
        </w:tc>
        <w:tc>
          <w:tcPr>
            <w:tcW w:w="9130" w:type="dxa"/>
            <w:tcBorders>
              <w:top w:val="outset" w:sz="6" w:space="0" w:color="auto"/>
              <w:left w:val="outset" w:sz="6" w:space="0" w:color="auto"/>
              <w:bottom w:val="outset" w:sz="6" w:space="0" w:color="auto"/>
              <w:right w:val="outset" w:sz="6" w:space="0" w:color="auto"/>
            </w:tcBorders>
            <w:hideMark/>
          </w:tcPr>
          <w:p w:rsidR="006D4A7A" w:rsidRDefault="006D4A7A">
            <w:pPr>
              <w:pStyle w:val="BodyText"/>
              <w:spacing w:before="120"/>
              <w:jc w:val="both"/>
              <w:rPr>
                <w:rFonts w:ascii="Arial Narrow" w:hAnsi="Arial Narrow" w:cs="Arial"/>
                <w:color w:val="auto"/>
                <w:sz w:val="24"/>
                <w:szCs w:val="24"/>
              </w:rPr>
            </w:pPr>
            <w:r>
              <w:rPr>
                <w:rFonts w:ascii="Arial Narrow" w:hAnsi="Arial Narrow" w:cs="Arial"/>
                <w:color w:val="auto"/>
                <w:sz w:val="24"/>
                <w:szCs w:val="24"/>
              </w:rPr>
              <w:t>Details of any new borrowings from banks or other financial institutions;</w:t>
            </w:r>
          </w:p>
          <w:p w:rsidR="006D4A7A" w:rsidRDefault="006D4A7A" w:rsidP="00B86DB5">
            <w:pPr>
              <w:numPr>
                <w:ilvl w:val="0"/>
                <w:numId w:val="5"/>
              </w:numPr>
              <w:jc w:val="both"/>
              <w:rPr>
                <w:rFonts w:ascii="Arial Narrow" w:hAnsi="Arial Narrow" w:cs="Arial"/>
              </w:rPr>
            </w:pPr>
            <w:r>
              <w:rPr>
                <w:rFonts w:ascii="Arial Narrow" w:hAnsi="Arial Narrow" w:cs="Arial"/>
              </w:rPr>
              <w:t>Provide all correspondence between yourself and the lender including details of all establishment fees and associated borrowing costs.</w:t>
            </w:r>
          </w:p>
          <w:p w:rsidR="006D4A7A" w:rsidRDefault="006D4A7A" w:rsidP="00B86DB5">
            <w:pPr>
              <w:numPr>
                <w:ilvl w:val="0"/>
                <w:numId w:val="5"/>
              </w:numPr>
              <w:jc w:val="both"/>
              <w:rPr>
                <w:rFonts w:ascii="Arial Narrow" w:hAnsi="Arial Narrow" w:cs="Arial"/>
              </w:rPr>
            </w:pPr>
            <w:r>
              <w:rPr>
                <w:rFonts w:ascii="Arial Narrow" w:hAnsi="Arial Narrow" w:cs="Arial"/>
              </w:rPr>
              <w:t>This includes all loan statements.</w:t>
            </w:r>
          </w:p>
        </w:tc>
      </w:tr>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rPr>
                <w:rFonts w:ascii="Arial Narrow" w:hAnsi="Arial Narrow" w:cs="Arial"/>
                <w:b/>
              </w:rPr>
            </w:pPr>
            <w:r>
              <w:rPr>
                <w:rFonts w:ascii="Arial Narrow" w:hAnsi="Arial Narrow" w:cs="Arial"/>
                <w:b/>
              </w:rPr>
              <w:t>8.</w:t>
            </w:r>
          </w:p>
        </w:tc>
        <w:tc>
          <w:tcPr>
            <w:tcW w:w="9130"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line="360" w:lineRule="auto"/>
              <w:jc w:val="both"/>
              <w:rPr>
                <w:rFonts w:ascii="Arial Narrow" w:hAnsi="Arial Narrow" w:cs="Arial"/>
                <w:b/>
              </w:rPr>
            </w:pPr>
            <w:r>
              <w:rPr>
                <w:rFonts w:ascii="Arial Narrow" w:hAnsi="Arial Narrow" w:cs="Arial"/>
                <w:b/>
              </w:rPr>
              <w:t>Separate bank account maintained for rental property?</w:t>
            </w:r>
          </w:p>
          <w:p w:rsidR="006D4A7A" w:rsidRDefault="006D4A7A" w:rsidP="00B86DB5">
            <w:pPr>
              <w:numPr>
                <w:ilvl w:val="0"/>
                <w:numId w:val="6"/>
              </w:numPr>
              <w:jc w:val="both"/>
              <w:rPr>
                <w:rFonts w:ascii="Arial Narrow" w:hAnsi="Arial Narrow" w:cs="Arial"/>
              </w:rPr>
            </w:pPr>
            <w:r>
              <w:rPr>
                <w:rFonts w:ascii="Arial Narrow" w:hAnsi="Arial Narrow" w:cs="Arial"/>
              </w:rPr>
              <w:t>Include ALL DEPOSIT &amp; CHEQUE DETAILS and BANK STATEMENTS.</w:t>
            </w:r>
          </w:p>
          <w:p w:rsidR="006D4A7A" w:rsidRDefault="006D4A7A" w:rsidP="00B86DB5">
            <w:pPr>
              <w:numPr>
                <w:ilvl w:val="0"/>
                <w:numId w:val="6"/>
              </w:numPr>
              <w:jc w:val="both"/>
              <w:rPr>
                <w:rFonts w:ascii="Arial Narrow" w:hAnsi="Arial Narrow" w:cs="Arial"/>
              </w:rPr>
            </w:pPr>
            <w:r>
              <w:rPr>
                <w:rFonts w:ascii="Arial Narrow" w:hAnsi="Arial Narrow" w:cs="Arial"/>
              </w:rPr>
              <w:t xml:space="preserve">Please ensure that all deposits are clearly marked and all </w:t>
            </w:r>
            <w:proofErr w:type="spellStart"/>
            <w:r>
              <w:rPr>
                <w:rFonts w:ascii="Arial Narrow" w:hAnsi="Arial Narrow" w:cs="Arial"/>
              </w:rPr>
              <w:t>cheque</w:t>
            </w:r>
            <w:proofErr w:type="spellEnd"/>
            <w:r>
              <w:rPr>
                <w:rFonts w:ascii="Arial Narrow" w:hAnsi="Arial Narrow" w:cs="Arial"/>
              </w:rPr>
              <w:t xml:space="preserve"> details are complete with an appropriate description.</w:t>
            </w:r>
          </w:p>
        </w:tc>
      </w:tr>
      <w:tr w:rsidR="006D4A7A" w:rsidTr="006D4A7A">
        <w:trPr>
          <w:tblCellSpacing w:w="20" w:type="dxa"/>
        </w:trPr>
        <w:tc>
          <w:tcPr>
            <w:tcW w:w="552" w:type="dxa"/>
            <w:tcBorders>
              <w:top w:val="outset" w:sz="6" w:space="0" w:color="auto"/>
              <w:left w:val="outset" w:sz="6" w:space="0" w:color="auto"/>
              <w:bottom w:val="outset" w:sz="6" w:space="0" w:color="auto"/>
              <w:right w:val="outset" w:sz="6" w:space="0" w:color="auto"/>
            </w:tcBorders>
            <w:hideMark/>
          </w:tcPr>
          <w:p w:rsidR="006D4A7A" w:rsidRDefault="006D4A7A">
            <w:pPr>
              <w:spacing w:before="120"/>
              <w:rPr>
                <w:rFonts w:ascii="Arial Narrow" w:hAnsi="Arial Narrow" w:cs="Arial"/>
                <w:b/>
              </w:rPr>
            </w:pPr>
            <w:r>
              <w:rPr>
                <w:rFonts w:ascii="Arial Narrow" w:hAnsi="Arial Narrow" w:cs="Arial"/>
                <w:b/>
              </w:rPr>
              <w:t>9.</w:t>
            </w:r>
          </w:p>
        </w:tc>
        <w:tc>
          <w:tcPr>
            <w:tcW w:w="9130" w:type="dxa"/>
            <w:tcBorders>
              <w:top w:val="outset" w:sz="6" w:space="0" w:color="auto"/>
              <w:left w:val="outset" w:sz="6" w:space="0" w:color="auto"/>
              <w:bottom w:val="outset" w:sz="6" w:space="0" w:color="auto"/>
              <w:right w:val="outset" w:sz="6" w:space="0" w:color="auto"/>
            </w:tcBorders>
          </w:tcPr>
          <w:p w:rsidR="006D4A7A" w:rsidRDefault="006D4A7A">
            <w:pPr>
              <w:pStyle w:val="Header"/>
              <w:tabs>
                <w:tab w:val="left" w:pos="720"/>
              </w:tabs>
              <w:rPr>
                <w:rFonts w:ascii="Arial Narrow" w:hAnsi="Arial Narrow" w:cs="Arial"/>
                <w:b/>
                <w:sz w:val="24"/>
                <w:szCs w:val="24"/>
              </w:rPr>
            </w:pPr>
            <w:r>
              <w:rPr>
                <w:rFonts w:ascii="Arial Narrow" w:hAnsi="Arial Narrow" w:cs="Arial"/>
                <w:b/>
                <w:sz w:val="24"/>
                <w:szCs w:val="24"/>
              </w:rPr>
              <w:t xml:space="preserve">Advise number of weeks the property was available for; </w:t>
            </w:r>
          </w:p>
          <w:p w:rsidR="006D4A7A" w:rsidRDefault="006D4A7A" w:rsidP="002429C8">
            <w:pPr>
              <w:pStyle w:val="Header"/>
              <w:tabs>
                <w:tab w:val="left" w:pos="720"/>
              </w:tabs>
              <w:rPr>
                <w:rFonts w:ascii="Arial Narrow" w:hAnsi="Arial Narrow" w:cs="Arial"/>
                <w:b/>
              </w:rPr>
            </w:pPr>
            <w:r>
              <w:rPr>
                <w:rFonts w:ascii="Arial Narrow" w:hAnsi="Arial Narrow" w:cs="Arial"/>
                <w:sz w:val="24"/>
                <w:szCs w:val="24"/>
              </w:rPr>
              <w:t>If used privately during the period, advise the number of day’s private usage</w:t>
            </w:r>
            <w:r>
              <w:rPr>
                <w:rFonts w:ascii="Arial Narrow" w:hAnsi="Arial Narrow" w:cs="Arial"/>
                <w:b/>
                <w:sz w:val="24"/>
                <w:szCs w:val="24"/>
              </w:rPr>
              <w:t>.</w:t>
            </w:r>
          </w:p>
        </w:tc>
      </w:tr>
      <w:tr w:rsidR="008C0DED" w:rsidTr="006D4A7A">
        <w:trPr>
          <w:tblCellSpacing w:w="20" w:type="dxa"/>
        </w:trPr>
        <w:tc>
          <w:tcPr>
            <w:tcW w:w="552" w:type="dxa"/>
            <w:tcBorders>
              <w:top w:val="outset" w:sz="6" w:space="0" w:color="auto"/>
              <w:left w:val="outset" w:sz="6" w:space="0" w:color="auto"/>
              <w:bottom w:val="outset" w:sz="6" w:space="0" w:color="auto"/>
              <w:right w:val="outset" w:sz="6" w:space="0" w:color="auto"/>
            </w:tcBorders>
          </w:tcPr>
          <w:p w:rsidR="008C0DED" w:rsidRDefault="008C0DED">
            <w:pPr>
              <w:spacing w:before="120"/>
              <w:rPr>
                <w:rFonts w:ascii="Arial Narrow" w:hAnsi="Arial Narrow" w:cs="Arial"/>
                <w:b/>
              </w:rPr>
            </w:pPr>
            <w:r>
              <w:rPr>
                <w:rFonts w:ascii="Arial Narrow" w:hAnsi="Arial Narrow" w:cs="Arial"/>
                <w:b/>
              </w:rPr>
              <w:t>10.</w:t>
            </w:r>
          </w:p>
        </w:tc>
        <w:tc>
          <w:tcPr>
            <w:tcW w:w="9130" w:type="dxa"/>
            <w:tcBorders>
              <w:top w:val="outset" w:sz="6" w:space="0" w:color="auto"/>
              <w:left w:val="outset" w:sz="6" w:space="0" w:color="auto"/>
              <w:bottom w:val="outset" w:sz="6" w:space="0" w:color="auto"/>
              <w:right w:val="outset" w:sz="6" w:space="0" w:color="auto"/>
            </w:tcBorders>
          </w:tcPr>
          <w:p w:rsidR="008C0DED" w:rsidRDefault="008C0DED" w:rsidP="008C0DED">
            <w:pPr>
              <w:pStyle w:val="Header"/>
              <w:tabs>
                <w:tab w:val="left" w:pos="720"/>
              </w:tabs>
              <w:rPr>
                <w:rFonts w:ascii="Arial Narrow" w:hAnsi="Arial Narrow" w:cs="Arial"/>
                <w:b/>
                <w:sz w:val="24"/>
                <w:szCs w:val="24"/>
              </w:rPr>
            </w:pPr>
            <w:r>
              <w:rPr>
                <w:rFonts w:ascii="Arial Narrow" w:hAnsi="Arial Narrow" w:cs="Arial"/>
                <w:b/>
                <w:sz w:val="24"/>
                <w:szCs w:val="24"/>
              </w:rPr>
              <w:t>If Property Sold, include property settlement statements for the original purchase and for the sale.  If there was any private use during the period of ownership, provide details of market valuation at time the property became a rental property</w:t>
            </w:r>
          </w:p>
        </w:tc>
      </w:tr>
    </w:tbl>
    <w:p w:rsidR="006D4A7A" w:rsidRPr="002429C8" w:rsidRDefault="006D4A7A" w:rsidP="008C0DED">
      <w:pPr>
        <w:rPr>
          <w:sz w:val="16"/>
          <w:szCs w:val="16"/>
        </w:rPr>
      </w:pPr>
    </w:p>
    <w:sectPr w:rsidR="006D4A7A" w:rsidRPr="002429C8" w:rsidSect="00F32EED">
      <w:footerReference w:type="default" r:id="rId8"/>
      <w:pgSz w:w="11906" w:h="16838"/>
      <w:pgMar w:top="1440" w:right="1440"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8A7" w:rsidRDefault="005808A7" w:rsidP="006D4A7A">
      <w:r>
        <w:separator/>
      </w:r>
    </w:p>
  </w:endnote>
  <w:endnote w:type="continuationSeparator" w:id="0">
    <w:p w:rsidR="005808A7" w:rsidRDefault="005808A7" w:rsidP="006D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01553"/>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F32EED" w:rsidRPr="00F32EED" w:rsidRDefault="00F32EED">
            <w:pPr>
              <w:pStyle w:val="Footer"/>
              <w:jc w:val="center"/>
              <w:rPr>
                <w:rFonts w:ascii="Arial" w:hAnsi="Arial" w:cs="Arial"/>
                <w:b/>
                <w:bCs/>
                <w:sz w:val="16"/>
                <w:szCs w:val="16"/>
              </w:rPr>
            </w:pPr>
            <w:r w:rsidRPr="00F32EED">
              <w:rPr>
                <w:rFonts w:ascii="Arial" w:hAnsi="Arial" w:cs="Arial"/>
                <w:sz w:val="16"/>
                <w:szCs w:val="16"/>
              </w:rPr>
              <w:t xml:space="preserve">Page </w:t>
            </w:r>
            <w:r w:rsidRPr="00F32EED">
              <w:rPr>
                <w:rFonts w:ascii="Arial" w:hAnsi="Arial" w:cs="Arial"/>
                <w:b/>
                <w:bCs/>
                <w:sz w:val="16"/>
                <w:szCs w:val="16"/>
              </w:rPr>
              <w:fldChar w:fldCharType="begin"/>
            </w:r>
            <w:r w:rsidRPr="00F32EED">
              <w:rPr>
                <w:rFonts w:ascii="Arial" w:hAnsi="Arial" w:cs="Arial"/>
                <w:b/>
                <w:bCs/>
                <w:sz w:val="16"/>
                <w:szCs w:val="16"/>
              </w:rPr>
              <w:instrText xml:space="preserve"> PAGE </w:instrText>
            </w:r>
            <w:r w:rsidRPr="00F32EED">
              <w:rPr>
                <w:rFonts w:ascii="Arial" w:hAnsi="Arial" w:cs="Arial"/>
                <w:b/>
                <w:bCs/>
                <w:sz w:val="16"/>
                <w:szCs w:val="16"/>
              </w:rPr>
              <w:fldChar w:fldCharType="separate"/>
            </w:r>
            <w:r w:rsidR="00013B7D">
              <w:rPr>
                <w:rFonts w:ascii="Arial" w:hAnsi="Arial" w:cs="Arial"/>
                <w:b/>
                <w:bCs/>
                <w:noProof/>
                <w:sz w:val="16"/>
                <w:szCs w:val="16"/>
              </w:rPr>
              <w:t>1</w:t>
            </w:r>
            <w:r w:rsidRPr="00F32EED">
              <w:rPr>
                <w:rFonts w:ascii="Arial" w:hAnsi="Arial" w:cs="Arial"/>
                <w:b/>
                <w:bCs/>
                <w:sz w:val="16"/>
                <w:szCs w:val="16"/>
              </w:rPr>
              <w:fldChar w:fldCharType="end"/>
            </w:r>
            <w:r w:rsidRPr="00F32EED">
              <w:rPr>
                <w:rFonts w:ascii="Arial" w:hAnsi="Arial" w:cs="Arial"/>
                <w:sz w:val="16"/>
                <w:szCs w:val="16"/>
              </w:rPr>
              <w:t xml:space="preserve"> of </w:t>
            </w:r>
            <w:r w:rsidRPr="00F32EED">
              <w:rPr>
                <w:rFonts w:ascii="Arial" w:hAnsi="Arial" w:cs="Arial"/>
                <w:b/>
                <w:bCs/>
                <w:sz w:val="16"/>
                <w:szCs w:val="16"/>
              </w:rPr>
              <w:fldChar w:fldCharType="begin"/>
            </w:r>
            <w:r w:rsidRPr="00F32EED">
              <w:rPr>
                <w:rFonts w:ascii="Arial" w:hAnsi="Arial" w:cs="Arial"/>
                <w:b/>
                <w:bCs/>
                <w:sz w:val="16"/>
                <w:szCs w:val="16"/>
              </w:rPr>
              <w:instrText xml:space="preserve"> NUMPAGES  </w:instrText>
            </w:r>
            <w:r w:rsidRPr="00F32EED">
              <w:rPr>
                <w:rFonts w:ascii="Arial" w:hAnsi="Arial" w:cs="Arial"/>
                <w:b/>
                <w:bCs/>
                <w:sz w:val="16"/>
                <w:szCs w:val="16"/>
              </w:rPr>
              <w:fldChar w:fldCharType="separate"/>
            </w:r>
            <w:r w:rsidR="00013B7D">
              <w:rPr>
                <w:rFonts w:ascii="Arial" w:hAnsi="Arial" w:cs="Arial"/>
                <w:b/>
                <w:bCs/>
                <w:noProof/>
                <w:sz w:val="16"/>
                <w:szCs w:val="16"/>
              </w:rPr>
              <w:t>1</w:t>
            </w:r>
            <w:r w:rsidRPr="00F32EED">
              <w:rPr>
                <w:rFonts w:ascii="Arial" w:hAnsi="Arial" w:cs="Arial"/>
                <w:b/>
                <w:bCs/>
                <w:sz w:val="16"/>
                <w:szCs w:val="16"/>
              </w:rPr>
              <w:fldChar w:fldCharType="end"/>
            </w:r>
          </w:p>
          <w:p w:rsidR="00F32EED" w:rsidRPr="00F32EED" w:rsidRDefault="00F32EED" w:rsidP="00F32EED">
            <w:pPr>
              <w:pStyle w:val="Footer"/>
              <w:rPr>
                <w:rFonts w:ascii="Arial" w:hAnsi="Arial" w:cs="Arial"/>
                <w:sz w:val="16"/>
                <w:szCs w:val="16"/>
              </w:rPr>
            </w:pPr>
            <w:r w:rsidRPr="00F32EED">
              <w:rPr>
                <w:rFonts w:ascii="Arial" w:hAnsi="Arial" w:cs="Arial"/>
                <w:sz w:val="16"/>
                <w:szCs w:val="16"/>
              </w:rPr>
              <w:t xml:space="preserve">Mesaimie Pty Ltd – Rental property schedule </w:t>
            </w:r>
            <w:r w:rsidR="00A57031">
              <w:rPr>
                <w:rFonts w:ascii="Arial" w:hAnsi="Arial" w:cs="Arial"/>
                <w:sz w:val="16"/>
                <w:szCs w:val="16"/>
              </w:rPr>
              <w:t>20</w:t>
            </w:r>
            <w:r w:rsidR="009B39CB">
              <w:rPr>
                <w:rFonts w:ascii="Arial" w:hAnsi="Arial" w:cs="Arial"/>
                <w:sz w:val="16"/>
                <w:szCs w:val="16"/>
              </w:rPr>
              <w:t>1</w:t>
            </w:r>
            <w:r w:rsidR="008C0DED">
              <w:rPr>
                <w:rFonts w:ascii="Arial" w:hAnsi="Arial" w:cs="Arial"/>
                <w:sz w:val="16"/>
                <w:szCs w:val="16"/>
              </w:rPr>
              <w:t>6</w:t>
            </w:r>
          </w:p>
        </w:sdtContent>
      </w:sdt>
    </w:sdtContent>
  </w:sdt>
  <w:p w:rsidR="006D4A7A" w:rsidRDefault="006D4A7A" w:rsidP="006D4A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8A7" w:rsidRDefault="005808A7" w:rsidP="006D4A7A">
      <w:r>
        <w:separator/>
      </w:r>
    </w:p>
  </w:footnote>
  <w:footnote w:type="continuationSeparator" w:id="0">
    <w:p w:rsidR="005808A7" w:rsidRDefault="005808A7" w:rsidP="006D4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7B7"/>
    <w:multiLevelType w:val="singleLevel"/>
    <w:tmpl w:val="02886700"/>
    <w:lvl w:ilvl="0">
      <w:start w:val="2000"/>
      <w:numFmt w:val="bullet"/>
      <w:lvlText w:val="-"/>
      <w:lvlJc w:val="left"/>
      <w:pPr>
        <w:tabs>
          <w:tab w:val="num" w:pos="360"/>
        </w:tabs>
        <w:ind w:left="360" w:hanging="360"/>
      </w:pPr>
    </w:lvl>
  </w:abstractNum>
  <w:abstractNum w:abstractNumId="1" w15:restartNumberingAfterBreak="0">
    <w:nsid w:val="120D1D50"/>
    <w:multiLevelType w:val="singleLevel"/>
    <w:tmpl w:val="02886700"/>
    <w:lvl w:ilvl="0">
      <w:start w:val="2000"/>
      <w:numFmt w:val="bullet"/>
      <w:lvlText w:val="-"/>
      <w:lvlJc w:val="left"/>
      <w:pPr>
        <w:tabs>
          <w:tab w:val="num" w:pos="360"/>
        </w:tabs>
        <w:ind w:left="360" w:hanging="360"/>
      </w:pPr>
    </w:lvl>
  </w:abstractNum>
  <w:abstractNum w:abstractNumId="2" w15:restartNumberingAfterBreak="0">
    <w:nsid w:val="3B6F4EDF"/>
    <w:multiLevelType w:val="singleLevel"/>
    <w:tmpl w:val="02886700"/>
    <w:lvl w:ilvl="0">
      <w:start w:val="1"/>
      <w:numFmt w:val="bullet"/>
      <w:lvlText w:val="-"/>
      <w:lvlJc w:val="left"/>
      <w:pPr>
        <w:tabs>
          <w:tab w:val="num" w:pos="360"/>
        </w:tabs>
        <w:ind w:left="360" w:hanging="360"/>
      </w:pPr>
    </w:lvl>
  </w:abstractNum>
  <w:abstractNum w:abstractNumId="3" w15:restartNumberingAfterBreak="0">
    <w:nsid w:val="4171401E"/>
    <w:multiLevelType w:val="singleLevel"/>
    <w:tmpl w:val="02886700"/>
    <w:lvl w:ilvl="0">
      <w:start w:val="2000"/>
      <w:numFmt w:val="bullet"/>
      <w:lvlText w:val="-"/>
      <w:lvlJc w:val="left"/>
      <w:pPr>
        <w:tabs>
          <w:tab w:val="num" w:pos="360"/>
        </w:tabs>
        <w:ind w:left="360" w:hanging="360"/>
      </w:pPr>
    </w:lvl>
  </w:abstractNum>
  <w:abstractNum w:abstractNumId="4" w15:restartNumberingAfterBreak="0">
    <w:nsid w:val="5AEA15E4"/>
    <w:multiLevelType w:val="singleLevel"/>
    <w:tmpl w:val="02886700"/>
    <w:lvl w:ilvl="0">
      <w:start w:val="2000"/>
      <w:numFmt w:val="bullet"/>
      <w:lvlText w:val="-"/>
      <w:lvlJc w:val="left"/>
      <w:pPr>
        <w:tabs>
          <w:tab w:val="num" w:pos="360"/>
        </w:tabs>
        <w:ind w:left="360" w:hanging="360"/>
      </w:pPr>
    </w:lvl>
  </w:abstractNum>
  <w:abstractNum w:abstractNumId="5" w15:restartNumberingAfterBreak="0">
    <w:nsid w:val="77B93F2D"/>
    <w:multiLevelType w:val="singleLevel"/>
    <w:tmpl w:val="02886700"/>
    <w:lvl w:ilvl="0">
      <w:start w:val="2000"/>
      <w:numFmt w:val="bullet"/>
      <w:lvlText w:val="-"/>
      <w:lvlJc w:val="left"/>
      <w:pPr>
        <w:tabs>
          <w:tab w:val="num" w:pos="360"/>
        </w:tabs>
        <w:ind w:left="360" w:hanging="36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A7"/>
    <w:rsid w:val="00003D1A"/>
    <w:rsid w:val="00013B7D"/>
    <w:rsid w:val="000710A5"/>
    <w:rsid w:val="00075B0B"/>
    <w:rsid w:val="0007753B"/>
    <w:rsid w:val="00080E6A"/>
    <w:rsid w:val="000963C3"/>
    <w:rsid w:val="00097CA1"/>
    <w:rsid w:val="000B3372"/>
    <w:rsid w:val="000D0FE0"/>
    <w:rsid w:val="000E220E"/>
    <w:rsid w:val="000F0795"/>
    <w:rsid w:val="000F504E"/>
    <w:rsid w:val="00110426"/>
    <w:rsid w:val="001201E8"/>
    <w:rsid w:val="0016049B"/>
    <w:rsid w:val="001719FD"/>
    <w:rsid w:val="00191B7B"/>
    <w:rsid w:val="00197474"/>
    <w:rsid w:val="001B6374"/>
    <w:rsid w:val="001E0765"/>
    <w:rsid w:val="0021386A"/>
    <w:rsid w:val="0022340A"/>
    <w:rsid w:val="00224E40"/>
    <w:rsid w:val="00226B2B"/>
    <w:rsid w:val="002429C8"/>
    <w:rsid w:val="00280C24"/>
    <w:rsid w:val="002B6888"/>
    <w:rsid w:val="002C7083"/>
    <w:rsid w:val="002E762A"/>
    <w:rsid w:val="002F7756"/>
    <w:rsid w:val="003200EB"/>
    <w:rsid w:val="00323E18"/>
    <w:rsid w:val="00324F3D"/>
    <w:rsid w:val="0034777D"/>
    <w:rsid w:val="0035566E"/>
    <w:rsid w:val="00386067"/>
    <w:rsid w:val="003A6C14"/>
    <w:rsid w:val="00400229"/>
    <w:rsid w:val="00462F7E"/>
    <w:rsid w:val="00466A0A"/>
    <w:rsid w:val="004733A0"/>
    <w:rsid w:val="004839E4"/>
    <w:rsid w:val="00492E7B"/>
    <w:rsid w:val="004A787F"/>
    <w:rsid w:val="004C56A9"/>
    <w:rsid w:val="004F22FF"/>
    <w:rsid w:val="004F3A95"/>
    <w:rsid w:val="00516A6C"/>
    <w:rsid w:val="005205E8"/>
    <w:rsid w:val="005223D9"/>
    <w:rsid w:val="0054508F"/>
    <w:rsid w:val="00560838"/>
    <w:rsid w:val="00564C0D"/>
    <w:rsid w:val="00565C79"/>
    <w:rsid w:val="005808A7"/>
    <w:rsid w:val="00587D4C"/>
    <w:rsid w:val="005961D8"/>
    <w:rsid w:val="005A03A4"/>
    <w:rsid w:val="005A1216"/>
    <w:rsid w:val="005A130A"/>
    <w:rsid w:val="005A7454"/>
    <w:rsid w:val="005B3679"/>
    <w:rsid w:val="005B3A67"/>
    <w:rsid w:val="005C004F"/>
    <w:rsid w:val="005C1197"/>
    <w:rsid w:val="005C7D98"/>
    <w:rsid w:val="005D3EFF"/>
    <w:rsid w:val="00606EB3"/>
    <w:rsid w:val="00622154"/>
    <w:rsid w:val="006234AB"/>
    <w:rsid w:val="00644A33"/>
    <w:rsid w:val="00683401"/>
    <w:rsid w:val="00697723"/>
    <w:rsid w:val="006A3C97"/>
    <w:rsid w:val="006A61D3"/>
    <w:rsid w:val="006D4A7A"/>
    <w:rsid w:val="006D6A97"/>
    <w:rsid w:val="006E4976"/>
    <w:rsid w:val="006E7B47"/>
    <w:rsid w:val="00702CAA"/>
    <w:rsid w:val="00720D01"/>
    <w:rsid w:val="007641E0"/>
    <w:rsid w:val="00791731"/>
    <w:rsid w:val="007A326C"/>
    <w:rsid w:val="007A5D07"/>
    <w:rsid w:val="007B752C"/>
    <w:rsid w:val="007C4708"/>
    <w:rsid w:val="007C4CC7"/>
    <w:rsid w:val="007C739F"/>
    <w:rsid w:val="007F6D5F"/>
    <w:rsid w:val="008058B3"/>
    <w:rsid w:val="00842353"/>
    <w:rsid w:val="00842DDA"/>
    <w:rsid w:val="00895F6F"/>
    <w:rsid w:val="00896D77"/>
    <w:rsid w:val="008C0DED"/>
    <w:rsid w:val="008F06A4"/>
    <w:rsid w:val="00930202"/>
    <w:rsid w:val="0094478F"/>
    <w:rsid w:val="00962926"/>
    <w:rsid w:val="009674D0"/>
    <w:rsid w:val="0098017D"/>
    <w:rsid w:val="009863DD"/>
    <w:rsid w:val="009A3303"/>
    <w:rsid w:val="009B39CB"/>
    <w:rsid w:val="009B3D98"/>
    <w:rsid w:val="009D0B52"/>
    <w:rsid w:val="009D2CE2"/>
    <w:rsid w:val="009F7D06"/>
    <w:rsid w:val="00A0333B"/>
    <w:rsid w:val="00A0524E"/>
    <w:rsid w:val="00A05275"/>
    <w:rsid w:val="00A304C8"/>
    <w:rsid w:val="00A554DE"/>
    <w:rsid w:val="00A57031"/>
    <w:rsid w:val="00A64D65"/>
    <w:rsid w:val="00A81A1D"/>
    <w:rsid w:val="00A81B66"/>
    <w:rsid w:val="00A8544B"/>
    <w:rsid w:val="00A90719"/>
    <w:rsid w:val="00AA2BCB"/>
    <w:rsid w:val="00AB50C6"/>
    <w:rsid w:val="00AD0257"/>
    <w:rsid w:val="00AD4706"/>
    <w:rsid w:val="00AD698D"/>
    <w:rsid w:val="00AE4E48"/>
    <w:rsid w:val="00AF4C96"/>
    <w:rsid w:val="00AF6B60"/>
    <w:rsid w:val="00B075DC"/>
    <w:rsid w:val="00BA0C64"/>
    <w:rsid w:val="00BA1E23"/>
    <w:rsid w:val="00BB3607"/>
    <w:rsid w:val="00BB7F25"/>
    <w:rsid w:val="00BD206B"/>
    <w:rsid w:val="00BE6C53"/>
    <w:rsid w:val="00C4650E"/>
    <w:rsid w:val="00C63BCE"/>
    <w:rsid w:val="00C75192"/>
    <w:rsid w:val="00C808F0"/>
    <w:rsid w:val="00C8298F"/>
    <w:rsid w:val="00C94E4D"/>
    <w:rsid w:val="00C976F5"/>
    <w:rsid w:val="00CB0780"/>
    <w:rsid w:val="00CB3DE0"/>
    <w:rsid w:val="00CC76C1"/>
    <w:rsid w:val="00CD48C5"/>
    <w:rsid w:val="00CD67B4"/>
    <w:rsid w:val="00CE0298"/>
    <w:rsid w:val="00CF7682"/>
    <w:rsid w:val="00D00FA1"/>
    <w:rsid w:val="00D012F1"/>
    <w:rsid w:val="00D438CC"/>
    <w:rsid w:val="00D7132B"/>
    <w:rsid w:val="00D7258F"/>
    <w:rsid w:val="00D85136"/>
    <w:rsid w:val="00D92E32"/>
    <w:rsid w:val="00DA0931"/>
    <w:rsid w:val="00DB44C4"/>
    <w:rsid w:val="00DC20EC"/>
    <w:rsid w:val="00DE38CD"/>
    <w:rsid w:val="00E13C78"/>
    <w:rsid w:val="00E152EC"/>
    <w:rsid w:val="00E63B33"/>
    <w:rsid w:val="00E85803"/>
    <w:rsid w:val="00E92E19"/>
    <w:rsid w:val="00E96FB0"/>
    <w:rsid w:val="00ED08A7"/>
    <w:rsid w:val="00ED3500"/>
    <w:rsid w:val="00ED3958"/>
    <w:rsid w:val="00ED4B14"/>
    <w:rsid w:val="00EE6BC9"/>
    <w:rsid w:val="00EE7225"/>
    <w:rsid w:val="00EF044E"/>
    <w:rsid w:val="00F0184E"/>
    <w:rsid w:val="00F153C1"/>
    <w:rsid w:val="00F20728"/>
    <w:rsid w:val="00F32EED"/>
    <w:rsid w:val="00F842B4"/>
    <w:rsid w:val="00FF5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00427"/>
  <w15:docId w15:val="{7B70D0F1-1A42-47AD-AC4B-3EAFC4B8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A7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4A7A"/>
    <w:pPr>
      <w:keepNext/>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A7A"/>
    <w:rPr>
      <w:rFonts w:ascii="Times New Roman" w:eastAsia="Times New Roman" w:hAnsi="Times New Roman" w:cs="Times New Roman"/>
      <w:b/>
      <w:color w:val="000000"/>
      <w:sz w:val="24"/>
      <w:szCs w:val="20"/>
      <w:lang w:val="en-US"/>
    </w:rPr>
  </w:style>
  <w:style w:type="paragraph" w:styleId="Header">
    <w:name w:val="header"/>
    <w:basedOn w:val="Normal"/>
    <w:link w:val="HeaderChar"/>
    <w:unhideWhenUsed/>
    <w:rsid w:val="006D4A7A"/>
    <w:pPr>
      <w:tabs>
        <w:tab w:val="center" w:pos="4153"/>
        <w:tab w:val="right" w:pos="8306"/>
      </w:tabs>
    </w:pPr>
    <w:rPr>
      <w:sz w:val="20"/>
      <w:szCs w:val="20"/>
    </w:rPr>
  </w:style>
  <w:style w:type="character" w:customStyle="1" w:styleId="HeaderChar">
    <w:name w:val="Header Char"/>
    <w:basedOn w:val="DefaultParagraphFont"/>
    <w:link w:val="Header"/>
    <w:rsid w:val="006D4A7A"/>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6D4A7A"/>
    <w:rPr>
      <w:rFonts w:ascii="Arial" w:hAnsi="Arial"/>
      <w:b/>
      <w:color w:val="000000"/>
      <w:sz w:val="22"/>
      <w:szCs w:val="20"/>
    </w:rPr>
  </w:style>
  <w:style w:type="character" w:customStyle="1" w:styleId="BodyTextChar">
    <w:name w:val="Body Text Char"/>
    <w:basedOn w:val="DefaultParagraphFont"/>
    <w:link w:val="BodyText"/>
    <w:rsid w:val="006D4A7A"/>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6D4A7A"/>
    <w:rPr>
      <w:rFonts w:ascii="Tahoma" w:hAnsi="Tahoma" w:cs="Tahoma"/>
      <w:sz w:val="16"/>
      <w:szCs w:val="16"/>
    </w:rPr>
  </w:style>
  <w:style w:type="character" w:customStyle="1" w:styleId="BalloonTextChar">
    <w:name w:val="Balloon Text Char"/>
    <w:basedOn w:val="DefaultParagraphFont"/>
    <w:link w:val="BalloonText"/>
    <w:uiPriority w:val="99"/>
    <w:semiHidden/>
    <w:rsid w:val="006D4A7A"/>
    <w:rPr>
      <w:rFonts w:ascii="Tahoma" w:eastAsia="Times New Roman" w:hAnsi="Tahoma" w:cs="Tahoma"/>
      <w:sz w:val="16"/>
      <w:szCs w:val="16"/>
      <w:lang w:val="en-US"/>
    </w:rPr>
  </w:style>
  <w:style w:type="paragraph" w:styleId="Footer">
    <w:name w:val="footer"/>
    <w:basedOn w:val="Normal"/>
    <w:link w:val="FooterChar"/>
    <w:uiPriority w:val="99"/>
    <w:unhideWhenUsed/>
    <w:rsid w:val="006D4A7A"/>
    <w:pPr>
      <w:tabs>
        <w:tab w:val="center" w:pos="4513"/>
        <w:tab w:val="right" w:pos="9026"/>
      </w:tabs>
    </w:pPr>
  </w:style>
  <w:style w:type="character" w:customStyle="1" w:styleId="FooterChar">
    <w:name w:val="Footer Char"/>
    <w:basedOn w:val="DefaultParagraphFont"/>
    <w:link w:val="Footer"/>
    <w:uiPriority w:val="99"/>
    <w:rsid w:val="006D4A7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73657">
      <w:bodyDiv w:val="1"/>
      <w:marLeft w:val="0"/>
      <w:marRight w:val="0"/>
      <w:marTop w:val="0"/>
      <w:marBottom w:val="0"/>
      <w:divBdr>
        <w:top w:val="none" w:sz="0" w:space="0" w:color="auto"/>
        <w:left w:val="none" w:sz="0" w:space="0" w:color="auto"/>
        <w:bottom w:val="none" w:sz="0" w:space="0" w:color="auto"/>
        <w:right w:val="none" w:sz="0" w:space="0" w:color="auto"/>
      </w:divBdr>
    </w:div>
    <w:div w:id="20195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WORDTEMP\SAS%20Std%20letters\Year%20end%20requests\2013\RENTAL%20PROPERTY%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RENTAL PROPERTY CHECKLIST</Template>
  <TotalTime>7</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Stephens</dc:creator>
  <cp:lastModifiedBy>Mary Stephens</cp:lastModifiedBy>
  <cp:revision>5</cp:revision>
  <cp:lastPrinted>2016-06-22T02:36:00Z</cp:lastPrinted>
  <dcterms:created xsi:type="dcterms:W3CDTF">2014-06-26T07:16:00Z</dcterms:created>
  <dcterms:modified xsi:type="dcterms:W3CDTF">2017-07-09T23:12:00Z</dcterms:modified>
</cp:coreProperties>
</file>